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F3" w:rsidRDefault="0017601D" w:rsidP="002855F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02AD4F1C" wp14:editId="4DC0A29D">
            <wp:simplePos x="0" y="0"/>
            <wp:positionH relativeFrom="margin">
              <wp:posOffset>6009005</wp:posOffset>
            </wp:positionH>
            <wp:positionV relativeFrom="paragraph">
              <wp:posOffset>322</wp:posOffset>
            </wp:positionV>
            <wp:extent cx="636905" cy="631190"/>
            <wp:effectExtent l="0" t="0" r="0" b="0"/>
            <wp:wrapTight wrapText="bothSides">
              <wp:wrapPolygon edited="0">
                <wp:start x="5168" y="0"/>
                <wp:lineTo x="0" y="3911"/>
                <wp:lineTo x="0" y="16298"/>
                <wp:lineTo x="5815" y="20861"/>
                <wp:lineTo x="14859" y="20861"/>
                <wp:lineTo x="20674" y="16298"/>
                <wp:lineTo x="20674" y="3911"/>
                <wp:lineTo x="15505" y="0"/>
                <wp:lineTo x="5168" y="0"/>
              </wp:wrapPolygon>
            </wp:wrapTight>
            <wp:docPr id="3" name="Picture 3" descr="Bankfield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fields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322</wp:posOffset>
            </wp:positionV>
            <wp:extent cx="636905" cy="631190"/>
            <wp:effectExtent l="0" t="0" r="0" b="0"/>
            <wp:wrapTight wrapText="bothSides">
              <wp:wrapPolygon edited="0">
                <wp:start x="5168" y="0"/>
                <wp:lineTo x="0" y="3911"/>
                <wp:lineTo x="0" y="16298"/>
                <wp:lineTo x="5815" y="20861"/>
                <wp:lineTo x="14859" y="20861"/>
                <wp:lineTo x="20674" y="16298"/>
                <wp:lineTo x="20674" y="3911"/>
                <wp:lineTo x="15505" y="0"/>
                <wp:lineTo x="5168" y="0"/>
              </wp:wrapPolygon>
            </wp:wrapTight>
            <wp:docPr id="8" name="Picture 8" descr="Bankfield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fields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0E1B0" wp14:editId="2E1ED1D7">
                <wp:simplePos x="0" y="0"/>
                <wp:positionH relativeFrom="margin">
                  <wp:posOffset>1211811</wp:posOffset>
                </wp:positionH>
                <wp:positionV relativeFrom="paragraph">
                  <wp:posOffset>24880</wp:posOffset>
                </wp:positionV>
                <wp:extent cx="4352925" cy="381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69" w:rsidRPr="002855F3" w:rsidRDefault="003B4A5B" w:rsidP="009140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55F3">
                              <w:rPr>
                                <w:sz w:val="36"/>
                                <w:szCs w:val="36"/>
                              </w:rPr>
                              <w:t>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E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4pt;margin-top:1.95pt;width:342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" strokecolor="#007a37">
                <v:textbox>
                  <w:txbxContent>
                    <w:p w:rsidR="00572169" w:rsidRPr="002855F3" w:rsidRDefault="003B4A5B" w:rsidP="009140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855F3">
                        <w:rPr>
                          <w:sz w:val="36"/>
                          <w:szCs w:val="36"/>
                        </w:rPr>
                        <w:t>Early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D02" w:rsidRDefault="00732D02" w:rsidP="00732D02">
      <w:pPr>
        <w:spacing w:line="240" w:lineRule="auto"/>
        <w:jc w:val="center"/>
        <w:rPr>
          <w:sz w:val="24"/>
          <w:szCs w:val="24"/>
        </w:rPr>
      </w:pPr>
    </w:p>
    <w:p w:rsidR="003B4A5B" w:rsidRPr="00732D02" w:rsidRDefault="003B4A5B" w:rsidP="00732D02">
      <w:pPr>
        <w:spacing w:line="240" w:lineRule="auto"/>
        <w:jc w:val="center"/>
        <w:rPr>
          <w:sz w:val="26"/>
          <w:szCs w:val="26"/>
        </w:rPr>
      </w:pPr>
      <w:r w:rsidRPr="00732D02">
        <w:rPr>
          <w:sz w:val="26"/>
          <w:szCs w:val="26"/>
        </w:rPr>
        <w:t>Our team are passionate about child-centred learning.</w:t>
      </w:r>
    </w:p>
    <w:p w:rsidR="00914049" w:rsidRPr="00732D02" w:rsidRDefault="003B4A5B" w:rsidP="00732D02">
      <w:pPr>
        <w:spacing w:after="0" w:line="240" w:lineRule="auto"/>
        <w:jc w:val="center"/>
        <w:rPr>
          <w:sz w:val="26"/>
          <w:szCs w:val="26"/>
        </w:rPr>
      </w:pPr>
      <w:r w:rsidRPr="00732D02">
        <w:rPr>
          <w:sz w:val="26"/>
          <w:szCs w:val="26"/>
        </w:rPr>
        <w:t>We have created a rich learning environment where children can explore, create and investigate.</w:t>
      </w:r>
    </w:p>
    <w:p w:rsidR="00914049" w:rsidRPr="00732D02" w:rsidRDefault="00914049" w:rsidP="00732D02">
      <w:pPr>
        <w:spacing w:after="0" w:line="240" w:lineRule="auto"/>
        <w:jc w:val="center"/>
        <w:rPr>
          <w:sz w:val="26"/>
          <w:szCs w:val="26"/>
        </w:rPr>
      </w:pPr>
      <w:r w:rsidRPr="00732D02">
        <w:rPr>
          <w:sz w:val="26"/>
          <w:szCs w:val="26"/>
        </w:rPr>
        <w:t xml:space="preserve">These principles </w:t>
      </w:r>
      <w:r w:rsidR="003B4A5B" w:rsidRPr="00732D02">
        <w:rPr>
          <w:sz w:val="26"/>
          <w:szCs w:val="26"/>
        </w:rPr>
        <w:t>are the foundation for all the learning that takes place within our provision.</w:t>
      </w:r>
    </w:p>
    <w:p w:rsidR="00914049" w:rsidRDefault="00B803B9" w:rsidP="006E25C0">
      <w:r w:rsidRPr="00B803B9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4599997</wp:posOffset>
            </wp:positionH>
            <wp:positionV relativeFrom="paragraph">
              <wp:posOffset>5676673</wp:posOffset>
            </wp:positionV>
            <wp:extent cx="1811655" cy="2424430"/>
            <wp:effectExtent l="0" t="0" r="0" b="0"/>
            <wp:wrapTight wrapText="bothSides">
              <wp:wrapPolygon edited="0">
                <wp:start x="0" y="0"/>
                <wp:lineTo x="0" y="21385"/>
                <wp:lineTo x="21350" y="21385"/>
                <wp:lineTo x="21350" y="0"/>
                <wp:lineTo x="0" y="0"/>
              </wp:wrapPolygon>
            </wp:wrapTight>
            <wp:docPr id="5" name="Picture 5" descr="H:\photos\2.12.16 LL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otos\2.12.16 LL\IMG_3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4D" w:rsidRPr="003E684D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278765</wp:posOffset>
            </wp:positionV>
            <wp:extent cx="1995170" cy="2007870"/>
            <wp:effectExtent l="0" t="6350" r="0" b="0"/>
            <wp:wrapTight wrapText="bothSides">
              <wp:wrapPolygon edited="0">
                <wp:start x="-69" y="21532"/>
                <wp:lineTo x="21380" y="21532"/>
                <wp:lineTo x="21380" y="219"/>
                <wp:lineTo x="-69" y="219"/>
                <wp:lineTo x="-69" y="21532"/>
              </wp:wrapPolygon>
            </wp:wrapTight>
            <wp:docPr id="4" name="Picture 4" descr="I:\Nursery\14.11.16\IMG_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Nursery\14.11.16\IMG_9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4" r="13066"/>
                    <a:stretch/>
                  </pic:blipFill>
                  <pic:spPr bwMode="auto">
                    <a:xfrm rot="5400000">
                      <a:off x="0" y="0"/>
                      <a:ext cx="199517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C2" w:rsidRPr="004958C2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2654935</wp:posOffset>
            </wp:positionV>
            <wp:extent cx="1982470" cy="2482850"/>
            <wp:effectExtent l="0" t="2540" r="0" b="0"/>
            <wp:wrapTight wrapText="bothSides">
              <wp:wrapPolygon edited="0">
                <wp:start x="-28" y="21578"/>
                <wp:lineTo x="21351" y="21578"/>
                <wp:lineTo x="21351" y="199"/>
                <wp:lineTo x="-28" y="199"/>
                <wp:lineTo x="-28" y="21578"/>
              </wp:wrapPolygon>
            </wp:wrapTight>
            <wp:docPr id="1" name="Picture 1" descr="I:\Reception\anewhouse\3011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ception\anewhouse\3011\IMG_0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0" t="13014" r="38782"/>
                    <a:stretch/>
                  </pic:blipFill>
                  <pic:spPr bwMode="auto">
                    <a:xfrm rot="5400000">
                      <a:off x="0" y="0"/>
                      <a:ext cx="198247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C2" w:rsidRPr="00B0009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B11C9" wp14:editId="369620C4">
                <wp:simplePos x="0" y="0"/>
                <wp:positionH relativeFrom="margin">
                  <wp:posOffset>2613546</wp:posOffset>
                </wp:positionH>
                <wp:positionV relativeFrom="paragraph">
                  <wp:posOffset>2701934</wp:posOffset>
                </wp:positionV>
                <wp:extent cx="4006898" cy="2593340"/>
                <wp:effectExtent l="0" t="0" r="12700" b="1651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98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A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69" w:rsidRPr="00732D02" w:rsidRDefault="002855F3" w:rsidP="005721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Creative and Critical Thinkers</w:t>
                            </w:r>
                          </w:p>
                          <w:p w:rsidR="00572169" w:rsidRPr="00732D02" w:rsidRDefault="002855F3" w:rsidP="005721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We support the children to view problems as opportunities for new learning, allowing them to have their own ideas and find new ways to do things.</w:t>
                            </w:r>
                          </w:p>
                          <w:p w:rsidR="002855F3" w:rsidRPr="00732D02" w:rsidRDefault="002855F3" w:rsidP="005721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The children are encouraged to make links and recognise similarities in their learning and experiences.</w:t>
                            </w:r>
                          </w:p>
                          <w:p w:rsidR="002855F3" w:rsidRPr="00732D02" w:rsidRDefault="002855F3" w:rsidP="005721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Staff model the creative process, using high level questioning and vocabulary to enhance learning and inspire sustained thinking.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11C9" id="_x0000_s1027" type="#_x0000_t202" style="position:absolute;margin-left:205.8pt;margin-top:212.75pt;width:315.5pt;height:204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" strokecolor="#007a37" strokeweight="1.25pt">
                <v:textbox>
                  <w:txbxContent>
                    <w:p w:rsidR="00572169" w:rsidRPr="00732D02" w:rsidRDefault="002855F3" w:rsidP="005721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Creative and Critical Thinkers</w:t>
                      </w:r>
                    </w:p>
                    <w:p w:rsidR="00572169" w:rsidRPr="00732D02" w:rsidRDefault="002855F3" w:rsidP="005721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We support the children to view problems as opportunities for new learning, allowing them to have their own ideas and find new ways to do things.</w:t>
                      </w:r>
                    </w:p>
                    <w:p w:rsidR="002855F3" w:rsidRPr="00732D02" w:rsidRDefault="002855F3" w:rsidP="005721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The children are encouraged to make links and recognise similarities in their learning and experiences.</w:t>
                      </w:r>
                    </w:p>
                    <w:p w:rsidR="002855F3" w:rsidRPr="00732D02" w:rsidRDefault="002855F3" w:rsidP="005721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Staff model the creative process, using high level questioning and vocabulary to enhance learning and inspire sustained thinking.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41B" w:rsidRPr="00B0009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4C02E9D" wp14:editId="3BC9364F">
                <wp:simplePos x="0" y="0"/>
                <wp:positionH relativeFrom="margin">
                  <wp:align>left</wp:align>
                </wp:positionH>
                <wp:positionV relativeFrom="paragraph">
                  <wp:posOffset>285288</wp:posOffset>
                </wp:positionV>
                <wp:extent cx="4143375" cy="1995055"/>
                <wp:effectExtent l="0" t="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A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69" w:rsidRPr="00732D02" w:rsidRDefault="003B4A5B" w:rsidP="009140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Playing and Exploring</w:t>
                            </w:r>
                          </w:p>
                          <w:p w:rsidR="003B4A5B" w:rsidRPr="00732D02" w:rsidRDefault="003B4A5B" w:rsidP="009140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 xml:space="preserve">We encourage the children to explore their own interests and to discover new things. We aim to provide open ended activities which will </w:t>
                            </w:r>
                            <w:r w:rsidR="002855F3" w:rsidRPr="00732D02">
                              <w:rPr>
                                <w:sz w:val="26"/>
                                <w:szCs w:val="26"/>
                              </w:rPr>
                              <w:t>engage</w:t>
                            </w:r>
                            <w:r w:rsidRPr="00732D02">
                              <w:rPr>
                                <w:sz w:val="26"/>
                                <w:szCs w:val="26"/>
                              </w:rPr>
                              <w:t xml:space="preserve"> the children </w:t>
                            </w:r>
                            <w:r w:rsidR="002855F3" w:rsidRPr="00732D02">
                              <w:rPr>
                                <w:sz w:val="26"/>
                                <w:szCs w:val="26"/>
                              </w:rPr>
                              <w:t>and support them to become lifelong independent learners.</w:t>
                            </w:r>
                          </w:p>
                          <w:p w:rsidR="002855F3" w:rsidRPr="00732D02" w:rsidRDefault="002855F3" w:rsidP="009140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32D02">
                              <w:rPr>
                                <w:sz w:val="26"/>
                                <w:szCs w:val="26"/>
                              </w:rPr>
                              <w:t>We encourage the children to take risks, to develop a can-do attitude and to learn through trial and error.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2E9D" id="_x0000_s1027" type="#_x0000_t202" style="position:absolute;left:0;text-align:left;margin-left:0;margin-top:22.45pt;width:326.25pt;height:157.1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" strokecolor="#007a37" strokeweight="1.25pt">
                <v:textbox>
                  <w:txbxContent>
                    <w:p w:rsidR="00572169" w:rsidRPr="00732D02" w:rsidRDefault="003B4A5B" w:rsidP="009140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Playing and Exploring</w:t>
                      </w:r>
                    </w:p>
                    <w:p w:rsidR="003B4A5B" w:rsidRPr="00732D02" w:rsidRDefault="003B4A5B" w:rsidP="009140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 xml:space="preserve">We encourage the children to explore their own interests and to discover new things. We aim to provide open ended activities which will </w:t>
                      </w:r>
                      <w:r w:rsidR="002855F3" w:rsidRPr="00732D02">
                        <w:rPr>
                          <w:sz w:val="26"/>
                          <w:szCs w:val="26"/>
                        </w:rPr>
                        <w:t>engage</w:t>
                      </w:r>
                      <w:r w:rsidRPr="00732D02">
                        <w:rPr>
                          <w:sz w:val="26"/>
                          <w:szCs w:val="26"/>
                        </w:rPr>
                        <w:t xml:space="preserve"> the children </w:t>
                      </w:r>
                      <w:r w:rsidR="002855F3" w:rsidRPr="00732D02">
                        <w:rPr>
                          <w:sz w:val="26"/>
                          <w:szCs w:val="26"/>
                        </w:rPr>
                        <w:t>and support them to become lifelong independent learners.</w:t>
                      </w:r>
                    </w:p>
                    <w:p w:rsidR="002855F3" w:rsidRPr="00732D02" w:rsidRDefault="002855F3" w:rsidP="009140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32D02">
                        <w:rPr>
                          <w:sz w:val="26"/>
                          <w:szCs w:val="26"/>
                        </w:rPr>
                        <w:t>We encourage the children to take risks, to develop a can-do attitude and to learn through trial and error.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41B" w:rsidRPr="00B0009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F9B80" wp14:editId="6EDD37DE">
                <wp:simplePos x="0" y="0"/>
                <wp:positionH relativeFrom="margin">
                  <wp:posOffset>58189</wp:posOffset>
                </wp:positionH>
                <wp:positionV relativeFrom="paragraph">
                  <wp:posOffset>5771689</wp:posOffset>
                </wp:positionV>
                <wp:extent cx="3946525" cy="2310938"/>
                <wp:effectExtent l="0" t="0" r="158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231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A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F3" w:rsidRDefault="00732D02" w:rsidP="002855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Investigation and Active Learning</w:t>
                            </w:r>
                          </w:p>
                          <w:p w:rsidR="00732D02" w:rsidRDefault="00732D02" w:rsidP="002855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 help children to become motivated investigators and to take ownership of their own learning. </w:t>
                            </w:r>
                          </w:p>
                          <w:p w:rsidR="00732D02" w:rsidRDefault="00732D02" w:rsidP="002855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Our environment enables children to develop high levels of fascination and wonder.  </w:t>
                            </w:r>
                          </w:p>
                          <w:p w:rsidR="00732D02" w:rsidRPr="00732D02" w:rsidRDefault="00732D02" w:rsidP="002855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We aim to develop persistent learners who show satisfaction when meeting goals and who persevere when challenges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9B80" id="_x0000_s1029" type="#_x0000_t202" style="position:absolute;margin-left:4.6pt;margin-top:454.45pt;width:310.75pt;height:1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" strokecolor="#007a37" strokeweight="1.25pt">
                <v:textbox>
                  <w:txbxContent>
                    <w:p w:rsidR="002855F3" w:rsidRDefault="00732D02" w:rsidP="002855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Investigation and Active Learning</w:t>
                      </w:r>
                    </w:p>
                    <w:p w:rsidR="00732D02" w:rsidRDefault="00732D02" w:rsidP="002855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 help children to become motivated investigators and to take ownership of their own learning. </w:t>
                      </w:r>
                    </w:p>
                    <w:p w:rsidR="00732D02" w:rsidRDefault="00732D02" w:rsidP="002855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Our environment enables children to develop high levels of fascination and wonder.  </w:t>
                      </w:r>
                    </w:p>
                    <w:p w:rsidR="00732D02" w:rsidRPr="00732D02" w:rsidRDefault="00732D02" w:rsidP="002855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We aim to develop persistent learners who show satisfaction when meeting goals and who persevere when challenges occur.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4049" w:rsidSect="008A1ECC">
      <w:pgSz w:w="11906" w:h="16838"/>
      <w:pgMar w:top="720" w:right="720" w:bottom="720" w:left="720" w:header="708" w:footer="708" w:gutter="0"/>
      <w:pgBorders w:offsetFrom="page">
        <w:top w:val="single" w:sz="24" w:space="24" w:color="007A37"/>
        <w:left w:val="single" w:sz="24" w:space="24" w:color="007A37"/>
        <w:bottom w:val="single" w:sz="24" w:space="24" w:color="007A37"/>
        <w:right w:val="single" w:sz="24" w:space="24" w:color="007A3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A"/>
    <w:rsid w:val="000134FA"/>
    <w:rsid w:val="000352D9"/>
    <w:rsid w:val="0008541B"/>
    <w:rsid w:val="000A5A1F"/>
    <w:rsid w:val="0017601D"/>
    <w:rsid w:val="00236DE0"/>
    <w:rsid w:val="00257B17"/>
    <w:rsid w:val="002855F3"/>
    <w:rsid w:val="002B21EA"/>
    <w:rsid w:val="003B4A5B"/>
    <w:rsid w:val="003E684D"/>
    <w:rsid w:val="003F4570"/>
    <w:rsid w:val="004958C2"/>
    <w:rsid w:val="004C3A5E"/>
    <w:rsid w:val="00567C8E"/>
    <w:rsid w:val="00572169"/>
    <w:rsid w:val="006E25C0"/>
    <w:rsid w:val="00732D02"/>
    <w:rsid w:val="00880622"/>
    <w:rsid w:val="008A1ECC"/>
    <w:rsid w:val="00914049"/>
    <w:rsid w:val="009B284B"/>
    <w:rsid w:val="00B00090"/>
    <w:rsid w:val="00B803B9"/>
    <w:rsid w:val="00C116A9"/>
    <w:rsid w:val="00CD640D"/>
    <w:rsid w:val="00D91E51"/>
    <w:rsid w:val="00E874A0"/>
    <w:rsid w:val="00E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0CB80-88CF-44C4-86EF-92F8D74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Luxon</dc:creator>
  <cp:lastModifiedBy>L Heseltine</cp:lastModifiedBy>
  <cp:revision>2</cp:revision>
  <cp:lastPrinted>2016-05-17T10:40:00Z</cp:lastPrinted>
  <dcterms:created xsi:type="dcterms:W3CDTF">2017-01-05T08:10:00Z</dcterms:created>
  <dcterms:modified xsi:type="dcterms:W3CDTF">2017-01-05T08:10:00Z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420918105</vt:i4>
  </property>
</Properties>
</file>