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2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"/>
        <w:gridCol w:w="4905"/>
        <w:gridCol w:w="1843"/>
        <w:gridCol w:w="3402"/>
      </w:tblGrid>
      <w:tr w:rsidR="006A0995">
        <w:trPr>
          <w:gridBefore w:val="1"/>
          <w:wBefore w:w="23" w:type="dxa"/>
          <w:trHeight w:hRule="exact" w:val="1134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A0995" w:rsidRDefault="00F21F16"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414270" cy="631190"/>
                  <wp:effectExtent l="0" t="0" r="5080" b="0"/>
                  <wp:docPr id="1" name="Picture 1" descr="DBC colour landscape 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C colour landscape 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A0995" w:rsidRDefault="006A0995">
            <w:pPr>
              <w:pStyle w:val="DeptNam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  <w:r w:rsidR="00696087">
              <w:rPr>
                <w:b/>
                <w:sz w:val="24"/>
                <w:szCs w:val="24"/>
              </w:rPr>
              <w:t xml:space="preserve"> &amp; ADULTS</w:t>
            </w:r>
            <w:r w:rsidR="002F29DC">
              <w:rPr>
                <w:b/>
                <w:sz w:val="24"/>
                <w:szCs w:val="24"/>
              </w:rPr>
              <w:t xml:space="preserve"> </w:t>
            </w:r>
            <w:r w:rsidR="00B61887">
              <w:rPr>
                <w:b/>
                <w:sz w:val="24"/>
                <w:szCs w:val="24"/>
              </w:rPr>
              <w:t>SERVICES</w:t>
            </w:r>
          </w:p>
          <w:p w:rsidR="006A0995" w:rsidRDefault="006A0995">
            <w:pPr>
              <w:pStyle w:val="DeptName"/>
              <w:rPr>
                <w:rFonts w:ascii="Arial" w:hAnsi="Arial" w:cs="Arial"/>
                <w:b/>
                <w:sz w:val="20"/>
              </w:rPr>
            </w:pPr>
          </w:p>
          <w:p w:rsidR="006A0995" w:rsidRDefault="006A0995">
            <w:pPr>
              <w:pStyle w:val="DeptAddress"/>
              <w:rPr>
                <w:rFonts w:ascii="Arial" w:hAnsi="Arial" w:cs="Arial"/>
              </w:rPr>
            </w:pPr>
          </w:p>
          <w:p w:rsidR="006A0995" w:rsidRDefault="006A0995">
            <w:pPr>
              <w:pStyle w:val="Deptaddress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Hall, Darlington DL1 5QT</w:t>
            </w:r>
          </w:p>
          <w:p w:rsidR="006A0995" w:rsidRDefault="006A0995">
            <w:pPr>
              <w:pStyle w:val="Deptaddress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DX 69280 Darlington 6</w:t>
            </w:r>
          </w:p>
          <w:p w:rsidR="006A0995" w:rsidRDefault="006A0995">
            <w:pPr>
              <w:pStyle w:val="DeptAddress"/>
              <w:rPr>
                <w:b w:val="0"/>
                <w:sz w:val="28"/>
                <w:szCs w:val="28"/>
              </w:rPr>
            </w:pPr>
            <w:r>
              <w:rPr>
                <w:rFonts w:ascii="Arial" w:hAnsi="Arial" w:cs="Arial"/>
              </w:rPr>
              <w:t>web site: http://www.darlington.gov.uk</w:t>
            </w:r>
          </w:p>
        </w:tc>
      </w:tr>
      <w:tr w:rsidR="006A0995" w:rsidTr="000623FC">
        <w:trPr>
          <w:gridBefore w:val="1"/>
          <w:wBefore w:w="23" w:type="dxa"/>
          <w:trHeight w:hRule="exact" w:val="1136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A0995" w:rsidRDefault="006A0995"/>
        </w:tc>
        <w:tc>
          <w:tcPr>
            <w:tcW w:w="52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A0995" w:rsidRDefault="006A0995">
            <w:pPr>
              <w:pStyle w:val="DeptAddress"/>
              <w:rPr>
                <w:rFonts w:ascii="Arial" w:hAnsi="Arial" w:cs="Arial"/>
              </w:rPr>
            </w:pPr>
          </w:p>
        </w:tc>
      </w:tr>
      <w:tr w:rsidR="006A0995">
        <w:tblPrEx>
          <w:tblCellMar>
            <w:left w:w="108" w:type="dxa"/>
            <w:right w:w="108" w:type="dxa"/>
          </w:tblCellMar>
        </w:tblPrEx>
        <w:trPr>
          <w:trHeight w:val="1544"/>
          <w:tblHeader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995" w:rsidRDefault="006A0995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A0995" w:rsidRDefault="006A0995">
            <w:pPr>
              <w:tabs>
                <w:tab w:val="center" w:pos="1451"/>
              </w:tabs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6A0995" w:rsidRDefault="006A0995">
            <w:pPr>
              <w:tabs>
                <w:tab w:val="center" w:pos="1451"/>
              </w:tabs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ask for 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6A0995" w:rsidRDefault="006A0995">
            <w:pPr>
              <w:tabs>
                <w:tab w:val="center" w:pos="1451"/>
              </w:tabs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Line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6A0995" w:rsidRDefault="006A0995">
            <w:pPr>
              <w:tabs>
                <w:tab w:val="center" w:pos="1451"/>
              </w:tabs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6A0995" w:rsidRDefault="006A0995">
            <w:pPr>
              <w:tabs>
                <w:tab w:val="center" w:pos="1451"/>
              </w:tabs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Reference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6A0995" w:rsidRDefault="006A0995">
            <w:pPr>
              <w:tabs>
                <w:tab w:val="center" w:pos="1451"/>
              </w:tabs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Reference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6A0995" w:rsidRDefault="006A0995">
            <w:pPr>
              <w:tabs>
                <w:tab w:val="center" w:pos="1451"/>
              </w:tabs>
              <w:ind w:left="-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Name</w:t>
            </w:r>
            <w:r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0995" w:rsidRDefault="00A55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November 2018</w:t>
            </w:r>
          </w:p>
          <w:p w:rsidR="006A0995" w:rsidRDefault="00A55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Admissions</w:t>
            </w:r>
          </w:p>
          <w:p w:rsidR="006A0995" w:rsidRDefault="006A0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01325</w:t>
            </w:r>
            <w:r w:rsidR="00A555EB">
              <w:rPr>
                <w:rFonts w:ascii="Arial" w:hAnsi="Arial" w:cs="Arial"/>
                <w:sz w:val="18"/>
                <w:szCs w:val="18"/>
              </w:rPr>
              <w:t xml:space="preserve"> 406333</w:t>
            </w:r>
          </w:p>
          <w:p w:rsidR="006A0995" w:rsidRDefault="00A55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Schools.admissions</w:t>
            </w:r>
            <w:r w:rsidR="006A0995">
              <w:rPr>
                <w:rFonts w:ascii="Arial" w:hAnsi="Arial" w:cs="Arial"/>
                <w:sz w:val="18"/>
                <w:szCs w:val="18"/>
              </w:rPr>
              <w:t>@darlington.gov.uk</w:t>
            </w:r>
          </w:p>
          <w:p w:rsidR="006A0995" w:rsidRDefault="006A0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995" w:rsidRDefault="006A0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6A0995" w:rsidRDefault="006A09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5EB" w:rsidRDefault="00A555EB">
      <w:pPr>
        <w:rPr>
          <w:rFonts w:ascii="Arial" w:hAnsi="Arial" w:cs="Arial"/>
          <w:szCs w:val="24"/>
        </w:rPr>
      </w:pPr>
    </w:p>
    <w:p w:rsidR="006A0995" w:rsidRDefault="006A09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Dear </w:t>
      </w:r>
      <w:r w:rsidR="00FD1ADE">
        <w:rPr>
          <w:rFonts w:ascii="Arial" w:hAnsi="Arial" w:cs="Arial"/>
          <w:szCs w:val="24"/>
        </w:rPr>
        <w:t>Parent/carer</w:t>
      </w:r>
    </w:p>
    <w:p w:rsidR="00FD1ADE" w:rsidRDefault="00FD1ADE">
      <w:pPr>
        <w:rPr>
          <w:rFonts w:ascii="Arial" w:hAnsi="Arial" w:cs="Arial"/>
          <w:szCs w:val="24"/>
        </w:rPr>
      </w:pPr>
    </w:p>
    <w:p w:rsidR="00FD1ADE" w:rsidRPr="00FD1ADE" w:rsidRDefault="00FD1ADE">
      <w:pPr>
        <w:rPr>
          <w:rFonts w:ascii="Arial" w:hAnsi="Arial" w:cs="Arial"/>
          <w:b/>
          <w:szCs w:val="24"/>
        </w:rPr>
      </w:pPr>
      <w:r w:rsidRPr="00FD1ADE">
        <w:rPr>
          <w:rFonts w:ascii="Arial" w:hAnsi="Arial" w:cs="Arial"/>
          <w:b/>
          <w:szCs w:val="24"/>
        </w:rPr>
        <w:t>Consultation on Admission Arrangements 2020/2021 for Maintained Schools in Darlington</w:t>
      </w:r>
    </w:p>
    <w:p w:rsidR="00FD1ADE" w:rsidRDefault="00FD1ADE">
      <w:pPr>
        <w:rPr>
          <w:rFonts w:ascii="Arial" w:hAnsi="Arial" w:cs="Arial"/>
          <w:szCs w:val="24"/>
        </w:rPr>
      </w:pPr>
    </w:p>
    <w:p w:rsidR="00FD1ADE" w:rsidRDefault="00FD1ADE" w:rsidP="00FD1ADE">
      <w:pPr>
        <w:rPr>
          <w:rFonts w:ascii="Arial" w:hAnsi="Arial" w:cs="Arial"/>
          <w:szCs w:val="24"/>
        </w:rPr>
      </w:pPr>
      <w:r w:rsidRPr="00FD1ADE">
        <w:rPr>
          <w:rFonts w:ascii="Arial" w:hAnsi="Arial" w:cs="Arial"/>
          <w:szCs w:val="24"/>
          <w:lang w:val="en-US"/>
        </w:rPr>
        <w:t>Regulations made under the School Standards and Framework Act 1998 requires a</w:t>
      </w:r>
      <w:proofErr w:type="spellStart"/>
      <w:r w:rsidRPr="00FD1ADE">
        <w:rPr>
          <w:rFonts w:ascii="Arial" w:hAnsi="Arial" w:cs="Arial"/>
          <w:szCs w:val="24"/>
        </w:rPr>
        <w:t>ll</w:t>
      </w:r>
      <w:proofErr w:type="spellEnd"/>
      <w:r w:rsidRPr="00FD1ADE">
        <w:rPr>
          <w:rFonts w:ascii="Arial" w:hAnsi="Arial" w:cs="Arial"/>
          <w:szCs w:val="24"/>
        </w:rPr>
        <w:t xml:space="preserve"> admission authorities to consult by 31 January </w:t>
      </w:r>
      <w:r>
        <w:rPr>
          <w:rFonts w:ascii="Arial" w:hAnsi="Arial" w:cs="Arial"/>
          <w:szCs w:val="24"/>
        </w:rPr>
        <w:t xml:space="preserve">in </w:t>
      </w:r>
      <w:r w:rsidRPr="00FD1ADE">
        <w:rPr>
          <w:rFonts w:ascii="Arial" w:hAnsi="Arial" w:cs="Arial"/>
          <w:szCs w:val="24"/>
        </w:rPr>
        <w:t xml:space="preserve">any given year on their admission arrangements for those schools for which they are responsible if there are proposed changes to their admission arrangements or it has been 7 years since the last consultation.  All admission authorities </w:t>
      </w:r>
      <w:r w:rsidRPr="00FD1ADE">
        <w:rPr>
          <w:rFonts w:ascii="Arial" w:hAnsi="Arial" w:cs="Arial"/>
          <w:b/>
          <w:szCs w:val="24"/>
        </w:rPr>
        <w:t>must</w:t>
      </w:r>
      <w:r w:rsidRPr="00FD1ADE">
        <w:rPr>
          <w:rFonts w:ascii="Arial" w:hAnsi="Arial" w:cs="Arial"/>
          <w:szCs w:val="24"/>
        </w:rPr>
        <w:t xml:space="preserve"> consult with</w:t>
      </w:r>
      <w:r>
        <w:rPr>
          <w:rFonts w:ascii="Arial" w:hAnsi="Arial" w:cs="Arial"/>
          <w:szCs w:val="24"/>
        </w:rPr>
        <w:t xml:space="preserve"> p</w:t>
      </w:r>
      <w:r w:rsidRPr="00FD1ADE">
        <w:rPr>
          <w:rFonts w:ascii="Arial" w:hAnsi="Arial" w:cs="Arial"/>
          <w:szCs w:val="24"/>
        </w:rPr>
        <w:t>arents of childr</w:t>
      </w:r>
      <w:r>
        <w:rPr>
          <w:rFonts w:ascii="Arial" w:hAnsi="Arial" w:cs="Arial"/>
          <w:szCs w:val="24"/>
        </w:rPr>
        <w:t>en between the ages of 2 and 18.</w:t>
      </w:r>
    </w:p>
    <w:p w:rsidR="00FD1ADE" w:rsidRDefault="00FD1ADE" w:rsidP="00FD1ADE">
      <w:pPr>
        <w:rPr>
          <w:rFonts w:ascii="Arial" w:hAnsi="Arial" w:cs="Arial"/>
          <w:szCs w:val="24"/>
        </w:rPr>
      </w:pPr>
    </w:p>
    <w:p w:rsidR="00A555EB" w:rsidRDefault="00FD1ADE" w:rsidP="00FD1AD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Details of the consultation for the following maintained school</w:t>
      </w:r>
      <w:r w:rsidR="00A21E12">
        <w:rPr>
          <w:rFonts w:ascii="Arial" w:hAnsi="Arial" w:cs="Arial"/>
          <w:szCs w:val="24"/>
        </w:rPr>
        <w:t xml:space="preserve">s </w:t>
      </w:r>
      <w:r w:rsidR="00C3098D">
        <w:rPr>
          <w:rFonts w:ascii="Arial" w:hAnsi="Arial" w:cs="Arial"/>
          <w:szCs w:val="24"/>
        </w:rPr>
        <w:t xml:space="preserve">can be found on the Council’s website at </w:t>
      </w:r>
      <w:hyperlink r:id="rId8" w:history="1">
        <w:r w:rsidR="00C3098D" w:rsidRPr="00660509">
          <w:rPr>
            <w:rStyle w:val="Hyperlink"/>
            <w:rFonts w:ascii="Arial" w:hAnsi="Arial" w:cs="Arial"/>
            <w:szCs w:val="24"/>
          </w:rPr>
          <w:t>www.darlington.gov.uk</w:t>
        </w:r>
      </w:hyperlink>
      <w:r w:rsidR="00C3098D">
        <w:rPr>
          <w:rFonts w:ascii="Arial" w:hAnsi="Arial" w:cs="Arial"/>
          <w:szCs w:val="24"/>
        </w:rPr>
        <w:t xml:space="preserve"> and then clicking on the ‘Schools’</w:t>
      </w:r>
      <w:r w:rsidR="00A21E12">
        <w:rPr>
          <w:rFonts w:ascii="Arial" w:hAnsi="Arial" w:cs="Arial"/>
          <w:szCs w:val="24"/>
        </w:rPr>
        <w:t xml:space="preserve"> icon:</w:t>
      </w:r>
      <w:r w:rsidR="00C3098D">
        <w:rPr>
          <w:rFonts w:ascii="Arial" w:hAnsi="Arial" w:cs="Arial"/>
          <w:szCs w:val="24"/>
        </w:rPr>
        <w:t xml:space="preserve">  </w:t>
      </w:r>
    </w:p>
    <w:p w:rsidR="00A21E12" w:rsidRDefault="00A21E12" w:rsidP="00FD1AD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A21E12" w:rsidRDefault="00A21E12" w:rsidP="00A21E1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Harrowgate Hill Primary</w:t>
      </w:r>
    </w:p>
    <w:p w:rsidR="00A21E12" w:rsidRDefault="00A21E12" w:rsidP="00A21E1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Red Hall Primary</w:t>
      </w:r>
    </w:p>
    <w:p w:rsidR="00A21E12" w:rsidRDefault="00A21E12" w:rsidP="00A21E1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Whinfield Primary</w:t>
      </w:r>
    </w:p>
    <w:p w:rsidR="00A21E12" w:rsidRDefault="00A21E12" w:rsidP="00A21E1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:rsidR="00A21E12" w:rsidRDefault="00A21E12" w:rsidP="00A21E1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Alternatively you can request a paper copy of the proposed arrangements by contacting School Admissions on 01325 406333.</w:t>
      </w:r>
    </w:p>
    <w:p w:rsidR="00FD1ADE" w:rsidRPr="00AD6F6A" w:rsidRDefault="00FD1ADE" w:rsidP="00FD1ADE">
      <w:pPr>
        <w:rPr>
          <w:rFonts w:ascii="Arial" w:hAnsi="Arial" w:cs="Arial"/>
          <w:szCs w:val="24"/>
        </w:rPr>
      </w:pPr>
    </w:p>
    <w:p w:rsidR="00FD1ADE" w:rsidRPr="00AD6F6A" w:rsidRDefault="000B1D99" w:rsidP="00FD1A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consultation must last for a period of 6 weeks, it will begin on 5</w:t>
      </w:r>
      <w:r w:rsidRPr="000B1D9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November.  </w:t>
      </w:r>
      <w:r w:rsidR="00FD1ADE" w:rsidRPr="00AD6F6A">
        <w:rPr>
          <w:rFonts w:ascii="Arial" w:hAnsi="Arial" w:cs="Arial"/>
          <w:szCs w:val="24"/>
        </w:rPr>
        <w:t xml:space="preserve">Comments on the proposed arrangements are welcome by Friday </w:t>
      </w:r>
      <w:r w:rsidR="00FD1ADE">
        <w:rPr>
          <w:rFonts w:ascii="Arial" w:hAnsi="Arial" w:cs="Arial"/>
          <w:szCs w:val="24"/>
        </w:rPr>
        <w:t>21 December 2018</w:t>
      </w:r>
      <w:r w:rsidR="00FD1ADE" w:rsidRPr="00AD6F6A">
        <w:rPr>
          <w:rFonts w:ascii="Arial" w:hAnsi="Arial" w:cs="Arial"/>
          <w:szCs w:val="24"/>
        </w:rPr>
        <w:t xml:space="preserve"> by e-mailing </w:t>
      </w:r>
      <w:hyperlink r:id="rId9" w:history="1">
        <w:r w:rsidR="00FD1ADE" w:rsidRPr="00660509">
          <w:rPr>
            <w:rStyle w:val="Hyperlink"/>
            <w:rFonts w:ascii="Arial" w:hAnsi="Arial" w:cs="Arial"/>
            <w:szCs w:val="24"/>
          </w:rPr>
          <w:t>schools.admissions@darlington.gov.uk</w:t>
        </w:r>
      </w:hyperlink>
      <w:r w:rsidR="00FD1ADE" w:rsidRPr="00AD6F6A">
        <w:rPr>
          <w:rFonts w:ascii="Arial" w:hAnsi="Arial" w:cs="Arial"/>
          <w:szCs w:val="24"/>
        </w:rPr>
        <w:t xml:space="preserve"> or by writing to Schools Admissions Manager, </w:t>
      </w:r>
      <w:r w:rsidR="00FD1ADE">
        <w:rPr>
          <w:rFonts w:ascii="Arial" w:hAnsi="Arial" w:cs="Arial"/>
          <w:szCs w:val="24"/>
        </w:rPr>
        <w:t xml:space="preserve">People Services, </w:t>
      </w:r>
      <w:r w:rsidR="00FD1ADE" w:rsidRPr="00AD6F6A">
        <w:rPr>
          <w:rFonts w:ascii="Arial" w:hAnsi="Arial" w:cs="Arial"/>
          <w:szCs w:val="24"/>
        </w:rPr>
        <w:t>Town Hall, Darlington, DL1 5Q</w:t>
      </w:r>
      <w:r w:rsidR="00FD1ADE" w:rsidRPr="000B1D99">
        <w:rPr>
          <w:rFonts w:ascii="Arial" w:hAnsi="Arial" w:cs="Arial"/>
          <w:szCs w:val="24"/>
        </w:rPr>
        <w:t>T.</w:t>
      </w:r>
      <w:r w:rsidRPr="000B1D99">
        <w:rPr>
          <w:szCs w:val="24"/>
        </w:rPr>
        <w:t xml:space="preserve"> </w:t>
      </w:r>
      <w:r w:rsidRPr="000B1D99">
        <w:rPr>
          <w:rFonts w:ascii="Arial" w:hAnsi="Arial" w:cs="Arial"/>
          <w:szCs w:val="24"/>
        </w:rPr>
        <w:t>Comments are not being sought on any area of the arrangements other than  the addition of the oversubscription criterion of ‘Children in State Care’.</w:t>
      </w:r>
    </w:p>
    <w:p w:rsidR="00FD1ADE" w:rsidRDefault="00FD1ADE">
      <w:pPr>
        <w:rPr>
          <w:rFonts w:ascii="Arial" w:hAnsi="Arial" w:cs="Arial"/>
          <w:szCs w:val="24"/>
        </w:rPr>
      </w:pPr>
    </w:p>
    <w:p w:rsidR="000623FC" w:rsidRDefault="00FD1AD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sincerely</w:t>
      </w:r>
    </w:p>
    <w:p w:rsidR="00FD1ADE" w:rsidRDefault="00FD1ADE">
      <w:pPr>
        <w:rPr>
          <w:rFonts w:ascii="Arial" w:hAnsi="Arial" w:cs="Arial"/>
          <w:szCs w:val="24"/>
        </w:rPr>
      </w:pPr>
    </w:p>
    <w:p w:rsidR="00A555EB" w:rsidRDefault="000B1D99">
      <w:pPr>
        <w:rPr>
          <w:rFonts w:ascii="Arial" w:hAnsi="Arial" w:cs="Arial"/>
          <w:szCs w:val="24"/>
        </w:rPr>
      </w:pPr>
      <w:r w:rsidRPr="0021031A">
        <w:rPr>
          <w:noProof/>
          <w:lang w:eastAsia="en-GB"/>
        </w:rPr>
        <w:drawing>
          <wp:inline distT="0" distB="0" distL="0" distR="0">
            <wp:extent cx="147637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DE" w:rsidRDefault="00A555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School Admissions</w:t>
      </w:r>
      <w:r w:rsidR="00A21E12">
        <w:rPr>
          <w:rFonts w:ascii="Arial" w:hAnsi="Arial" w:cs="Arial"/>
          <w:szCs w:val="24"/>
        </w:rPr>
        <w:t xml:space="preserve"> Manager</w:t>
      </w:r>
    </w:p>
    <w:sectPr w:rsidR="00FD1ADE" w:rsidSect="0020604C">
      <w:headerReference w:type="first" r:id="rId11"/>
      <w:footerReference w:type="first" r:id="rId12"/>
      <w:pgSz w:w="11907" w:h="16840" w:code="9"/>
      <w:pgMar w:top="1021" w:right="1134" w:bottom="1134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16" w:rsidRDefault="00F21F16">
      <w:r>
        <w:separator/>
      </w:r>
    </w:p>
  </w:endnote>
  <w:endnote w:type="continuationSeparator" w:id="0">
    <w:p w:rsidR="00F21F16" w:rsidRDefault="00F2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0" w:type="dxa"/>
      <w:tblLook w:val="04A0" w:firstRow="1" w:lastRow="0" w:firstColumn="1" w:lastColumn="0" w:noHBand="0" w:noVBand="1"/>
    </w:tblPr>
    <w:tblGrid>
      <w:gridCol w:w="5495"/>
      <w:gridCol w:w="4775"/>
    </w:tblGrid>
    <w:tr w:rsidR="0020604C" w:rsidRPr="004D452A" w:rsidTr="004B645C">
      <w:tc>
        <w:tcPr>
          <w:tcW w:w="5495" w:type="dxa"/>
          <w:shd w:val="clear" w:color="auto" w:fill="auto"/>
        </w:tcPr>
        <w:p w:rsidR="0020604C" w:rsidRPr="004D452A" w:rsidRDefault="00F21F16" w:rsidP="004B645C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1417320" cy="65849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shd w:val="clear" w:color="auto" w:fill="auto"/>
        </w:tcPr>
        <w:p w:rsidR="0020604C" w:rsidRPr="004D452A" w:rsidRDefault="00F21F16" w:rsidP="004B645C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2386330" cy="7131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33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0995" w:rsidRPr="0020604C" w:rsidRDefault="006A0995" w:rsidP="0020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16" w:rsidRDefault="00F21F16">
      <w:r>
        <w:separator/>
      </w:r>
    </w:p>
  </w:footnote>
  <w:footnote w:type="continuationSeparator" w:id="0">
    <w:p w:rsidR="00F21F16" w:rsidRDefault="00F2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95" w:rsidRDefault="006A0995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41EF"/>
    <w:multiLevelType w:val="hybridMultilevel"/>
    <w:tmpl w:val="8110D9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16"/>
    <w:rsid w:val="00004E35"/>
    <w:rsid w:val="000623FC"/>
    <w:rsid w:val="000B1D99"/>
    <w:rsid w:val="0020604C"/>
    <w:rsid w:val="002F29DC"/>
    <w:rsid w:val="002F2ECF"/>
    <w:rsid w:val="00412FDE"/>
    <w:rsid w:val="004B645C"/>
    <w:rsid w:val="00695494"/>
    <w:rsid w:val="00696087"/>
    <w:rsid w:val="006A0995"/>
    <w:rsid w:val="009B1D08"/>
    <w:rsid w:val="00A21E12"/>
    <w:rsid w:val="00A555EB"/>
    <w:rsid w:val="00B61887"/>
    <w:rsid w:val="00C3098D"/>
    <w:rsid w:val="00F21F16"/>
    <w:rsid w:val="00F301AB"/>
    <w:rsid w:val="00F53DFB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E073572-E940-4443-AE20-9B5DE07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Address">
    <w:name w:val="Dept Address"/>
    <w:basedOn w:val="Normal"/>
    <w:rPr>
      <w:b/>
      <w:noProof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ptName">
    <w:name w:val="Dept Name"/>
    <w:basedOn w:val="Normal"/>
    <w:rPr>
      <w:rFonts w:ascii="Arial Black" w:hAnsi="Arial Black"/>
      <w:caps/>
      <w:noProof/>
      <w:sz w:val="2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ptaddress0">
    <w:name w:val="Dept address"/>
    <w:basedOn w:val="Normal"/>
    <w:rPr>
      <w:b/>
      <w:sz w:val="20"/>
    </w:rPr>
  </w:style>
  <w:style w:type="character" w:customStyle="1" w:styleId="FooterChar">
    <w:name w:val="Footer Char"/>
    <w:link w:val="Footer"/>
    <w:rsid w:val="002060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lington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chools.admissions@darlington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BC%20Templates%202003\Children%20and%20Adults\LH%20Children%20&amp;%20Ad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 Children &amp; Adults</Template>
  <TotalTime>1</TotalTime>
  <Pages>1</Pages>
  <Words>252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SERVICES</vt:lpstr>
    </vt:vector>
  </TitlesOfParts>
  <Company>Darlington Borough Council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SERVICES</dc:title>
  <dc:creator>Melanie Stainthorpe</dc:creator>
  <cp:lastModifiedBy>LHeseltine</cp:lastModifiedBy>
  <cp:revision>2</cp:revision>
  <cp:lastPrinted>2018-10-24T12:56:00Z</cp:lastPrinted>
  <dcterms:created xsi:type="dcterms:W3CDTF">2018-10-24T12:58:00Z</dcterms:created>
  <dcterms:modified xsi:type="dcterms:W3CDTF">2018-10-24T12:58:00Z</dcterms:modified>
</cp:coreProperties>
</file>