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Ind w:w="-23" w:type="dxa"/>
        <w:tblLayout w:type="fixed"/>
        <w:tblCellMar>
          <w:left w:w="85" w:type="dxa"/>
          <w:right w:w="85" w:type="dxa"/>
        </w:tblCellMar>
        <w:tblLook w:val="0000" w:firstRow="0" w:lastRow="0" w:firstColumn="0" w:lastColumn="0" w:noHBand="0" w:noVBand="0"/>
      </w:tblPr>
      <w:tblGrid>
        <w:gridCol w:w="23"/>
        <w:gridCol w:w="4905"/>
        <w:gridCol w:w="1843"/>
        <w:gridCol w:w="3402"/>
      </w:tblGrid>
      <w:tr w:rsidR="006A0995">
        <w:trPr>
          <w:gridBefore w:val="1"/>
          <w:wBefore w:w="23" w:type="dxa"/>
          <w:trHeight w:hRule="exact" w:val="1134"/>
        </w:trPr>
        <w:tc>
          <w:tcPr>
            <w:tcW w:w="4905" w:type="dxa"/>
            <w:tcBorders>
              <w:top w:val="nil"/>
              <w:left w:val="nil"/>
              <w:bottom w:val="nil"/>
              <w:right w:val="nil"/>
            </w:tcBorders>
          </w:tcPr>
          <w:p w:rsidR="006A0995" w:rsidRDefault="00F21F16">
            <w:bookmarkStart w:id="0" w:name="_GoBack"/>
            <w:bookmarkEnd w:id="0"/>
            <w:r>
              <w:rPr>
                <w:noProof/>
                <w:sz w:val="22"/>
                <w:szCs w:val="22"/>
                <w:lang w:eastAsia="en-GB"/>
              </w:rPr>
              <w:drawing>
                <wp:inline distT="0" distB="0" distL="0" distR="0">
                  <wp:extent cx="2414270" cy="631190"/>
                  <wp:effectExtent l="0" t="0" r="5080" b="0"/>
                  <wp:docPr id="1" name="Picture 1" descr="DBC colour landscape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 colour landscape Logo-small"/>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2414270" cy="631190"/>
                          </a:xfrm>
                          <a:prstGeom prst="rect">
                            <a:avLst/>
                          </a:prstGeom>
                          <a:noFill/>
                          <a:ln>
                            <a:noFill/>
                          </a:ln>
                        </pic:spPr>
                      </pic:pic>
                    </a:graphicData>
                  </a:graphic>
                </wp:inline>
              </w:drawing>
            </w:r>
          </w:p>
        </w:tc>
        <w:tc>
          <w:tcPr>
            <w:tcW w:w="5245" w:type="dxa"/>
            <w:gridSpan w:val="2"/>
            <w:vMerge w:val="restart"/>
            <w:tcBorders>
              <w:top w:val="nil"/>
              <w:left w:val="nil"/>
              <w:right w:val="nil"/>
            </w:tcBorders>
          </w:tcPr>
          <w:p w:rsidR="006A0995" w:rsidRDefault="006A0995">
            <w:pPr>
              <w:pStyle w:val="DeptName"/>
              <w:rPr>
                <w:b/>
                <w:sz w:val="24"/>
                <w:szCs w:val="24"/>
              </w:rPr>
            </w:pPr>
            <w:r>
              <w:rPr>
                <w:b/>
                <w:sz w:val="24"/>
                <w:szCs w:val="24"/>
              </w:rPr>
              <w:t>children</w:t>
            </w:r>
            <w:r w:rsidR="00696087">
              <w:rPr>
                <w:b/>
                <w:sz w:val="24"/>
                <w:szCs w:val="24"/>
              </w:rPr>
              <w:t xml:space="preserve"> &amp; ADULTS</w:t>
            </w:r>
            <w:r w:rsidR="002F29DC">
              <w:rPr>
                <w:b/>
                <w:sz w:val="24"/>
                <w:szCs w:val="24"/>
              </w:rPr>
              <w:t xml:space="preserve"> </w:t>
            </w:r>
            <w:r w:rsidR="00B61887">
              <w:rPr>
                <w:b/>
                <w:sz w:val="24"/>
                <w:szCs w:val="24"/>
              </w:rPr>
              <w:t>SERVICES</w:t>
            </w:r>
          </w:p>
          <w:p w:rsidR="006A0995" w:rsidRDefault="006A0995">
            <w:pPr>
              <w:pStyle w:val="DeptName"/>
              <w:rPr>
                <w:rFonts w:ascii="Arial" w:hAnsi="Arial" w:cs="Arial"/>
                <w:b/>
                <w:sz w:val="20"/>
              </w:rPr>
            </w:pPr>
          </w:p>
          <w:p w:rsidR="006A0995" w:rsidRDefault="006A0995">
            <w:pPr>
              <w:pStyle w:val="DeptAddress"/>
              <w:rPr>
                <w:rFonts w:ascii="Arial" w:hAnsi="Arial" w:cs="Arial"/>
              </w:rPr>
            </w:pPr>
          </w:p>
          <w:p w:rsidR="006A0995" w:rsidRDefault="006A0995">
            <w:pPr>
              <w:pStyle w:val="Deptaddress0"/>
              <w:rPr>
                <w:rFonts w:ascii="Arial" w:hAnsi="Arial" w:cs="Arial"/>
              </w:rPr>
            </w:pPr>
            <w:r>
              <w:rPr>
                <w:rFonts w:ascii="Arial" w:hAnsi="Arial" w:cs="Arial"/>
              </w:rPr>
              <w:t>Town Hall, Darlington DL1 5QT</w:t>
            </w:r>
          </w:p>
          <w:p w:rsidR="006A0995" w:rsidRDefault="006A0995">
            <w:pPr>
              <w:pStyle w:val="Deptaddress0"/>
              <w:rPr>
                <w:rFonts w:ascii="Arial" w:hAnsi="Arial" w:cs="Arial"/>
              </w:rPr>
            </w:pPr>
            <w:r>
              <w:rPr>
                <w:rFonts w:ascii="Arial" w:hAnsi="Arial" w:cs="Arial"/>
              </w:rPr>
              <w:t>DX 69280 Darlington 6</w:t>
            </w:r>
          </w:p>
          <w:p w:rsidR="006A0995" w:rsidRDefault="006A0995">
            <w:pPr>
              <w:pStyle w:val="DeptAddress"/>
              <w:rPr>
                <w:b w:val="0"/>
                <w:sz w:val="28"/>
                <w:szCs w:val="28"/>
              </w:rPr>
            </w:pPr>
            <w:r>
              <w:rPr>
                <w:rFonts w:ascii="Arial" w:hAnsi="Arial" w:cs="Arial"/>
              </w:rPr>
              <w:t>web site: http://www.darlington.gov.uk</w:t>
            </w:r>
          </w:p>
        </w:tc>
      </w:tr>
      <w:tr w:rsidR="006A0995" w:rsidTr="000623FC">
        <w:trPr>
          <w:gridBefore w:val="1"/>
          <w:wBefore w:w="23" w:type="dxa"/>
          <w:trHeight w:hRule="exact" w:val="1136"/>
        </w:trPr>
        <w:tc>
          <w:tcPr>
            <w:tcW w:w="4905" w:type="dxa"/>
            <w:tcBorders>
              <w:top w:val="nil"/>
              <w:left w:val="nil"/>
              <w:bottom w:val="nil"/>
              <w:right w:val="nil"/>
            </w:tcBorders>
          </w:tcPr>
          <w:p w:rsidR="006A0995" w:rsidRDefault="006A0995"/>
        </w:tc>
        <w:tc>
          <w:tcPr>
            <w:tcW w:w="5245" w:type="dxa"/>
            <w:gridSpan w:val="2"/>
            <w:vMerge/>
            <w:tcBorders>
              <w:left w:val="nil"/>
              <w:bottom w:val="nil"/>
              <w:right w:val="nil"/>
            </w:tcBorders>
          </w:tcPr>
          <w:p w:rsidR="006A0995" w:rsidRDefault="006A0995">
            <w:pPr>
              <w:pStyle w:val="DeptAddress"/>
              <w:rPr>
                <w:rFonts w:ascii="Arial" w:hAnsi="Arial" w:cs="Arial"/>
              </w:rPr>
            </w:pPr>
          </w:p>
        </w:tc>
      </w:tr>
      <w:tr w:rsidR="006A0995">
        <w:tblPrEx>
          <w:tblCellMar>
            <w:left w:w="108" w:type="dxa"/>
            <w:right w:w="108" w:type="dxa"/>
          </w:tblCellMar>
        </w:tblPrEx>
        <w:trPr>
          <w:trHeight w:val="1544"/>
          <w:tblHeader/>
        </w:trPr>
        <w:tc>
          <w:tcPr>
            <w:tcW w:w="4928" w:type="dxa"/>
            <w:gridSpan w:val="2"/>
            <w:tcBorders>
              <w:top w:val="nil"/>
              <w:left w:val="nil"/>
              <w:bottom w:val="nil"/>
              <w:right w:val="nil"/>
            </w:tcBorders>
          </w:tcPr>
          <w:p w:rsidR="006A0995" w:rsidRDefault="006A0995">
            <w:pPr>
              <w:rPr>
                <w:rFonts w:ascii="Arial" w:hAnsi="Arial" w:cs="Arial"/>
                <w:sz w:val="22"/>
              </w:rPr>
            </w:pPr>
          </w:p>
        </w:tc>
        <w:tc>
          <w:tcPr>
            <w:tcW w:w="1843" w:type="dxa"/>
            <w:tcBorders>
              <w:top w:val="nil"/>
              <w:left w:val="nil"/>
              <w:bottom w:val="nil"/>
              <w:right w:val="nil"/>
            </w:tcBorders>
          </w:tcPr>
          <w:p w:rsidR="006A0995" w:rsidRDefault="006A0995">
            <w:pPr>
              <w:tabs>
                <w:tab w:val="center" w:pos="1451"/>
              </w:tabs>
              <w:ind w:left="-28"/>
              <w:rPr>
                <w:rFonts w:ascii="Arial" w:hAnsi="Arial" w:cs="Arial"/>
                <w:sz w:val="18"/>
                <w:szCs w:val="18"/>
              </w:rPr>
            </w:pPr>
            <w:r>
              <w:rPr>
                <w:rFonts w:ascii="Arial" w:hAnsi="Arial" w:cs="Arial"/>
                <w:sz w:val="18"/>
                <w:szCs w:val="18"/>
              </w:rPr>
              <w:t>Date</w:t>
            </w:r>
            <w:r>
              <w:rPr>
                <w:rFonts w:ascii="Arial" w:hAnsi="Arial" w:cs="Arial"/>
                <w:sz w:val="18"/>
                <w:szCs w:val="18"/>
              </w:rPr>
              <w:tab/>
              <w:t>:</w:t>
            </w:r>
          </w:p>
          <w:p w:rsidR="006A0995" w:rsidRDefault="006A0995">
            <w:pPr>
              <w:tabs>
                <w:tab w:val="center" w:pos="1451"/>
              </w:tabs>
              <w:ind w:left="-28"/>
              <w:rPr>
                <w:rFonts w:ascii="Arial" w:hAnsi="Arial" w:cs="Arial"/>
                <w:sz w:val="18"/>
                <w:szCs w:val="18"/>
              </w:rPr>
            </w:pPr>
            <w:r>
              <w:rPr>
                <w:rFonts w:ascii="Arial" w:hAnsi="Arial" w:cs="Arial"/>
                <w:sz w:val="18"/>
                <w:szCs w:val="18"/>
              </w:rPr>
              <w:t xml:space="preserve">Please ask for </w:t>
            </w:r>
            <w:r>
              <w:rPr>
                <w:rFonts w:ascii="Arial" w:hAnsi="Arial" w:cs="Arial"/>
                <w:sz w:val="18"/>
                <w:szCs w:val="18"/>
              </w:rPr>
              <w:tab/>
              <w:t>:</w:t>
            </w:r>
          </w:p>
          <w:p w:rsidR="006A0995" w:rsidRDefault="006A0995">
            <w:pPr>
              <w:tabs>
                <w:tab w:val="center" w:pos="1451"/>
              </w:tabs>
              <w:ind w:left="-28"/>
              <w:rPr>
                <w:rFonts w:ascii="Arial" w:hAnsi="Arial" w:cs="Arial"/>
                <w:sz w:val="18"/>
                <w:szCs w:val="18"/>
              </w:rPr>
            </w:pPr>
            <w:r>
              <w:rPr>
                <w:rFonts w:ascii="Arial" w:hAnsi="Arial" w:cs="Arial"/>
                <w:sz w:val="18"/>
                <w:szCs w:val="18"/>
              </w:rPr>
              <w:t>Direct Line</w:t>
            </w:r>
            <w:r>
              <w:rPr>
                <w:rFonts w:ascii="Arial" w:hAnsi="Arial" w:cs="Arial"/>
                <w:sz w:val="18"/>
                <w:szCs w:val="18"/>
              </w:rPr>
              <w:tab/>
              <w:t>:</w:t>
            </w:r>
          </w:p>
          <w:p w:rsidR="006A0995" w:rsidRDefault="006A0995">
            <w:pPr>
              <w:tabs>
                <w:tab w:val="center" w:pos="1451"/>
              </w:tabs>
              <w:ind w:left="-28"/>
              <w:rPr>
                <w:rFonts w:ascii="Arial" w:hAnsi="Arial" w:cs="Arial"/>
                <w:sz w:val="18"/>
                <w:szCs w:val="18"/>
              </w:rPr>
            </w:pPr>
            <w:r>
              <w:rPr>
                <w:rFonts w:ascii="Arial" w:hAnsi="Arial" w:cs="Arial"/>
                <w:sz w:val="18"/>
                <w:szCs w:val="18"/>
              </w:rPr>
              <w:t>Email Address</w:t>
            </w:r>
            <w:r>
              <w:rPr>
                <w:rFonts w:ascii="Arial" w:hAnsi="Arial" w:cs="Arial"/>
                <w:sz w:val="18"/>
                <w:szCs w:val="18"/>
              </w:rPr>
              <w:tab/>
              <w:t>:</w:t>
            </w:r>
          </w:p>
          <w:p w:rsidR="006A0995" w:rsidRDefault="006A0995">
            <w:pPr>
              <w:tabs>
                <w:tab w:val="center" w:pos="1451"/>
              </w:tabs>
              <w:ind w:left="-28"/>
              <w:rPr>
                <w:rFonts w:ascii="Arial" w:hAnsi="Arial" w:cs="Arial"/>
                <w:sz w:val="18"/>
                <w:szCs w:val="18"/>
              </w:rPr>
            </w:pPr>
            <w:r>
              <w:rPr>
                <w:rFonts w:ascii="Arial" w:hAnsi="Arial" w:cs="Arial"/>
                <w:sz w:val="18"/>
                <w:szCs w:val="18"/>
              </w:rPr>
              <w:t>Your Reference</w:t>
            </w:r>
            <w:r>
              <w:rPr>
                <w:rFonts w:ascii="Arial" w:hAnsi="Arial" w:cs="Arial"/>
                <w:sz w:val="18"/>
                <w:szCs w:val="18"/>
              </w:rPr>
              <w:tab/>
              <w:t>:</w:t>
            </w:r>
          </w:p>
          <w:p w:rsidR="006A0995" w:rsidRDefault="006A0995">
            <w:pPr>
              <w:tabs>
                <w:tab w:val="center" w:pos="1451"/>
              </w:tabs>
              <w:ind w:left="-28"/>
              <w:rPr>
                <w:rFonts w:ascii="Arial" w:hAnsi="Arial" w:cs="Arial"/>
                <w:sz w:val="18"/>
                <w:szCs w:val="18"/>
              </w:rPr>
            </w:pPr>
            <w:r>
              <w:rPr>
                <w:rFonts w:ascii="Arial" w:hAnsi="Arial" w:cs="Arial"/>
                <w:sz w:val="18"/>
                <w:szCs w:val="18"/>
              </w:rPr>
              <w:t>Our Reference</w:t>
            </w:r>
            <w:r>
              <w:rPr>
                <w:rFonts w:ascii="Arial" w:hAnsi="Arial" w:cs="Arial"/>
                <w:sz w:val="18"/>
                <w:szCs w:val="18"/>
              </w:rPr>
              <w:tab/>
              <w:t>:</w:t>
            </w:r>
          </w:p>
          <w:p w:rsidR="006A0995" w:rsidRDefault="006A0995">
            <w:pPr>
              <w:tabs>
                <w:tab w:val="center" w:pos="1451"/>
              </w:tabs>
              <w:ind w:left="-28"/>
              <w:rPr>
                <w:rFonts w:ascii="Arial" w:hAnsi="Arial" w:cs="Arial"/>
                <w:sz w:val="18"/>
                <w:szCs w:val="18"/>
              </w:rPr>
            </w:pPr>
            <w:r>
              <w:rPr>
                <w:rFonts w:ascii="Arial" w:hAnsi="Arial" w:cs="Arial"/>
                <w:sz w:val="18"/>
                <w:szCs w:val="18"/>
              </w:rPr>
              <w:t>Document Name</w:t>
            </w:r>
            <w:r>
              <w:rPr>
                <w:rFonts w:ascii="Arial" w:hAnsi="Arial" w:cs="Arial"/>
                <w:sz w:val="18"/>
                <w:szCs w:val="18"/>
              </w:rPr>
              <w:tab/>
              <w:t>:</w:t>
            </w:r>
          </w:p>
        </w:tc>
        <w:tc>
          <w:tcPr>
            <w:tcW w:w="3402" w:type="dxa"/>
            <w:tcBorders>
              <w:top w:val="nil"/>
              <w:left w:val="nil"/>
              <w:bottom w:val="nil"/>
              <w:right w:val="nil"/>
            </w:tcBorders>
          </w:tcPr>
          <w:p w:rsidR="006A0995" w:rsidRDefault="006A0995">
            <w:pPr>
              <w:rPr>
                <w:rFonts w:ascii="Arial" w:hAnsi="Arial" w:cs="Arial"/>
                <w:sz w:val="18"/>
                <w:szCs w:val="18"/>
              </w:rPr>
            </w:pPr>
          </w:p>
          <w:p w:rsidR="006A0995" w:rsidRDefault="006A0995">
            <w:pPr>
              <w:rPr>
                <w:rFonts w:ascii="Arial" w:hAnsi="Arial" w:cs="Arial"/>
                <w:sz w:val="18"/>
                <w:szCs w:val="18"/>
              </w:rPr>
            </w:pPr>
          </w:p>
          <w:p w:rsidR="006A0995" w:rsidRDefault="006A0995">
            <w:pPr>
              <w:rPr>
                <w:rFonts w:ascii="Arial" w:hAnsi="Arial" w:cs="Arial"/>
                <w:sz w:val="18"/>
                <w:szCs w:val="18"/>
              </w:rPr>
            </w:pPr>
          </w:p>
          <w:p w:rsidR="006A0995" w:rsidRDefault="006A0995">
            <w:pPr>
              <w:rPr>
                <w:rFonts w:ascii="Arial" w:hAnsi="Arial" w:cs="Arial"/>
                <w:sz w:val="18"/>
                <w:szCs w:val="18"/>
              </w:rPr>
            </w:pPr>
          </w:p>
        </w:tc>
      </w:tr>
    </w:tbl>
    <w:p w:rsidR="006A0995" w:rsidRDefault="006A0995">
      <w:pPr>
        <w:rPr>
          <w:rFonts w:ascii="Arial" w:hAnsi="Arial" w:cs="Arial"/>
          <w:szCs w:val="24"/>
        </w:rPr>
      </w:pPr>
    </w:p>
    <w:p w:rsidR="006A0995" w:rsidRDefault="006A0995">
      <w:pPr>
        <w:rPr>
          <w:rFonts w:ascii="Arial" w:hAnsi="Arial" w:cs="Arial"/>
          <w:szCs w:val="24"/>
        </w:rPr>
      </w:pPr>
    </w:p>
    <w:p w:rsidR="00D757A0" w:rsidRDefault="00D757A0" w:rsidP="00D757A0">
      <w:r>
        <w:t>Dear Parent/carer</w:t>
      </w:r>
    </w:p>
    <w:p w:rsidR="00D757A0" w:rsidRDefault="00D757A0" w:rsidP="00D757A0"/>
    <w:p w:rsidR="00D757A0" w:rsidRDefault="00D757A0" w:rsidP="00D757A0">
      <w:r>
        <w:t>Do you know that a number of changes to Universal Credit and benefits are taking place in April and June?</w:t>
      </w:r>
    </w:p>
    <w:p w:rsidR="00D757A0" w:rsidRDefault="00D757A0" w:rsidP="00D757A0"/>
    <w:p w:rsidR="00D757A0" w:rsidRDefault="00D757A0" w:rsidP="00D757A0">
      <w:pPr>
        <w:pStyle w:val="ListParagraph"/>
        <w:numPr>
          <w:ilvl w:val="0"/>
          <w:numId w:val="1"/>
        </w:numPr>
      </w:pPr>
      <w:r>
        <w:t xml:space="preserve">Even if your family are not currently claiming anything, it is worth checking whether you are eligible before these changes take place. Even if you are in work, your family may well be entitled to receive support. </w:t>
      </w:r>
    </w:p>
    <w:p w:rsidR="00D757A0" w:rsidRDefault="00D757A0" w:rsidP="00D757A0">
      <w:pPr>
        <w:pStyle w:val="ListParagraph"/>
      </w:pPr>
    </w:p>
    <w:p w:rsidR="00D757A0" w:rsidRDefault="00D757A0" w:rsidP="00D757A0">
      <w:pPr>
        <w:pStyle w:val="ListParagraph"/>
        <w:numPr>
          <w:ilvl w:val="0"/>
          <w:numId w:val="1"/>
        </w:numPr>
      </w:pPr>
      <w:r>
        <w:t xml:space="preserve">If you are already claiming some benefits or tax credits, it is worth checking that your family is receiving everything it’s entitled to and that you are ready for Universal Credit, which is being rolled out across Darlington in June. </w:t>
      </w:r>
    </w:p>
    <w:p w:rsidR="00D757A0" w:rsidRDefault="00D757A0" w:rsidP="00D757A0">
      <w:pPr>
        <w:pStyle w:val="ListParagraph"/>
      </w:pPr>
    </w:p>
    <w:p w:rsidR="00D757A0" w:rsidRPr="00A521EC" w:rsidRDefault="00D757A0" w:rsidP="00D757A0">
      <w:pPr>
        <w:pStyle w:val="ListParagraph"/>
        <w:numPr>
          <w:ilvl w:val="0"/>
          <w:numId w:val="1"/>
        </w:numPr>
        <w:rPr>
          <w:b/>
        </w:rPr>
      </w:pPr>
      <w:r>
        <w:t xml:space="preserve">If you are eligible for support then your children could be entitled to a free meals in school, which could save you almost £400 per year per child (and help the school receive an extra £2,000 per year extra funding per child). If you haven’t already applied for Free School Meals, because your child doesn’t take them or are in reception or KS1, then you should apply now. From April, some families who are currently eligible for free school meals will no longer be, however </w:t>
      </w:r>
      <w:r w:rsidRPr="00A521EC">
        <w:rPr>
          <w:b/>
        </w:rPr>
        <w:t xml:space="preserve">children assessed as eligible before April will continue to be eligible until 2022. </w:t>
      </w:r>
    </w:p>
    <w:p w:rsidR="00D757A0" w:rsidRDefault="00D757A0" w:rsidP="00D757A0">
      <w:r>
        <w:t>To make sure you don’t miss out:</w:t>
      </w:r>
    </w:p>
    <w:p w:rsidR="00D757A0" w:rsidRDefault="00D757A0" w:rsidP="00D757A0"/>
    <w:p w:rsidR="00D757A0" w:rsidRDefault="00D757A0" w:rsidP="00D757A0">
      <w:pPr>
        <w:pStyle w:val="ListParagraph"/>
        <w:numPr>
          <w:ilvl w:val="0"/>
          <w:numId w:val="2"/>
        </w:numPr>
      </w:pPr>
      <w:r>
        <w:t xml:space="preserve">Visit the Turn2Us website now at </w:t>
      </w:r>
      <w:hyperlink r:id="rId8" w:history="1">
        <w:r w:rsidRPr="008E55B0">
          <w:rPr>
            <w:rStyle w:val="Hyperlink"/>
          </w:rPr>
          <w:t>www.turn2us.org</w:t>
        </w:r>
      </w:hyperlink>
      <w:r>
        <w:t xml:space="preserve"> to </w:t>
      </w:r>
      <w:r w:rsidRPr="00A521EC">
        <w:rPr>
          <w:b/>
        </w:rPr>
        <w:t>check your benefit or tax credit eligibility</w:t>
      </w:r>
      <w:r>
        <w:t xml:space="preserve"> using their calculator. It’s estimated that the average unclaimed award in Darlington is almost £3,000 per year, so it’s worth checking!</w:t>
      </w:r>
    </w:p>
    <w:p w:rsidR="00D757A0" w:rsidRPr="00A521EC" w:rsidRDefault="00D757A0" w:rsidP="00D757A0">
      <w:pPr>
        <w:pStyle w:val="ListParagraph"/>
        <w:numPr>
          <w:ilvl w:val="0"/>
          <w:numId w:val="2"/>
        </w:numPr>
      </w:pPr>
      <w:r>
        <w:t xml:space="preserve">If you are eligible for Free School Meals and not currently claiming them, </w:t>
      </w:r>
      <w:r w:rsidRPr="00A521EC">
        <w:rPr>
          <w:b/>
        </w:rPr>
        <w:t>please</w:t>
      </w:r>
      <w:r>
        <w:t xml:space="preserve"> </w:t>
      </w:r>
      <w:r w:rsidRPr="00A521EC">
        <w:rPr>
          <w:b/>
        </w:rPr>
        <w:t>apply before 1</w:t>
      </w:r>
      <w:r w:rsidRPr="00A521EC">
        <w:rPr>
          <w:b/>
          <w:vertAlign w:val="superscript"/>
        </w:rPr>
        <w:t>st</w:t>
      </w:r>
      <w:r w:rsidRPr="00A521EC">
        <w:rPr>
          <w:b/>
        </w:rPr>
        <w:t xml:space="preserve"> April</w:t>
      </w:r>
      <w:r>
        <w:t xml:space="preserve"> </w:t>
      </w:r>
      <w:r w:rsidRPr="00A521EC">
        <w:rPr>
          <w:i/>
        </w:rPr>
        <w:t>by completing and returning the enclosed form</w:t>
      </w:r>
      <w:r>
        <w:rPr>
          <w:i/>
        </w:rPr>
        <w:t>.</w:t>
      </w:r>
    </w:p>
    <w:p w:rsidR="00D757A0" w:rsidRDefault="00D757A0" w:rsidP="00D757A0"/>
    <w:p w:rsidR="00D757A0" w:rsidRDefault="00D757A0" w:rsidP="00D757A0">
      <w:r>
        <w:t>Yours Sincerely</w:t>
      </w:r>
    </w:p>
    <w:p w:rsidR="006A0995" w:rsidRDefault="006A0995">
      <w:pPr>
        <w:rPr>
          <w:rFonts w:ascii="Arial" w:hAnsi="Arial" w:cs="Arial"/>
          <w:szCs w:val="24"/>
        </w:rPr>
      </w:pPr>
    </w:p>
    <w:p w:rsidR="006A0995" w:rsidRDefault="006A0995">
      <w:pPr>
        <w:rPr>
          <w:rFonts w:ascii="Arial" w:hAnsi="Arial" w:cs="Arial"/>
          <w:szCs w:val="24"/>
        </w:rPr>
      </w:pPr>
    </w:p>
    <w:p w:rsidR="000623FC" w:rsidRDefault="000623FC">
      <w:pPr>
        <w:rPr>
          <w:rFonts w:ascii="Arial" w:hAnsi="Arial" w:cs="Arial"/>
          <w:szCs w:val="24"/>
        </w:rPr>
      </w:pPr>
    </w:p>
    <w:sectPr w:rsidR="000623FC" w:rsidSect="0020604C">
      <w:headerReference w:type="first" r:id="rId9"/>
      <w:footerReference w:type="first" r:id="rId10"/>
      <w:pgSz w:w="11907" w:h="16840" w:code="9"/>
      <w:pgMar w:top="1021" w:right="1134" w:bottom="1134" w:left="1440" w:header="72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16" w:rsidRDefault="00F21F16">
      <w:r>
        <w:separator/>
      </w:r>
    </w:p>
  </w:endnote>
  <w:endnote w:type="continuationSeparator" w:id="0">
    <w:p w:rsidR="00F21F16" w:rsidRDefault="00F2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altName w:val="Arial"/>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0" w:type="dxa"/>
      <w:tblLook w:val="04A0" w:firstRow="1" w:lastRow="0" w:firstColumn="1" w:lastColumn="0" w:noHBand="0" w:noVBand="1"/>
    </w:tblPr>
    <w:tblGrid>
      <w:gridCol w:w="5495"/>
      <w:gridCol w:w="4775"/>
    </w:tblGrid>
    <w:tr w:rsidR="0020604C" w:rsidRPr="004D452A" w:rsidTr="004B645C">
      <w:tc>
        <w:tcPr>
          <w:tcW w:w="5495" w:type="dxa"/>
          <w:shd w:val="clear" w:color="auto" w:fill="auto"/>
        </w:tcPr>
        <w:p w:rsidR="0020604C" w:rsidRPr="004D452A" w:rsidRDefault="00F21F16" w:rsidP="004B645C">
          <w:pPr>
            <w:pStyle w:val="Footer"/>
          </w:pPr>
          <w:r>
            <w:rPr>
              <w:noProof/>
              <w:lang w:eastAsia="en-GB"/>
            </w:rPr>
            <w:drawing>
              <wp:inline distT="0" distB="0" distL="0" distR="0">
                <wp:extent cx="1417320"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658495"/>
                        </a:xfrm>
                        <a:prstGeom prst="rect">
                          <a:avLst/>
                        </a:prstGeom>
                        <a:noFill/>
                        <a:ln>
                          <a:noFill/>
                        </a:ln>
                      </pic:spPr>
                    </pic:pic>
                  </a:graphicData>
                </a:graphic>
              </wp:inline>
            </w:drawing>
          </w:r>
        </w:p>
      </w:tc>
      <w:tc>
        <w:tcPr>
          <w:tcW w:w="4775" w:type="dxa"/>
          <w:shd w:val="clear" w:color="auto" w:fill="auto"/>
        </w:tcPr>
        <w:p w:rsidR="0020604C" w:rsidRPr="004D452A" w:rsidRDefault="00F21F16" w:rsidP="004B645C">
          <w:pPr>
            <w:pStyle w:val="Footer"/>
            <w:jc w:val="right"/>
          </w:pPr>
          <w:r>
            <w:rPr>
              <w:noProof/>
              <w:lang w:eastAsia="en-GB"/>
            </w:rPr>
            <w:drawing>
              <wp:inline distT="0" distB="0" distL="0" distR="0">
                <wp:extent cx="2386330" cy="713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330" cy="713105"/>
                        </a:xfrm>
                        <a:prstGeom prst="rect">
                          <a:avLst/>
                        </a:prstGeom>
                        <a:noFill/>
                        <a:ln>
                          <a:noFill/>
                        </a:ln>
                      </pic:spPr>
                    </pic:pic>
                  </a:graphicData>
                </a:graphic>
              </wp:inline>
            </w:drawing>
          </w:r>
        </w:p>
      </w:tc>
    </w:tr>
  </w:tbl>
  <w:p w:rsidR="006A0995" w:rsidRPr="0020604C" w:rsidRDefault="006A0995" w:rsidP="002060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16" w:rsidRDefault="00F21F16">
      <w:r>
        <w:separator/>
      </w:r>
    </w:p>
  </w:footnote>
  <w:footnote w:type="continuationSeparator" w:id="0">
    <w:p w:rsidR="00F21F16" w:rsidRDefault="00F21F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95" w:rsidRDefault="006A0995">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81895"/>
    <w:multiLevelType w:val="hybridMultilevel"/>
    <w:tmpl w:val="71A43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B3FCB"/>
    <w:multiLevelType w:val="hybridMultilevel"/>
    <w:tmpl w:val="20640F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16"/>
    <w:rsid w:val="00004E35"/>
    <w:rsid w:val="000623FC"/>
    <w:rsid w:val="0020604C"/>
    <w:rsid w:val="002C445D"/>
    <w:rsid w:val="002F29DC"/>
    <w:rsid w:val="002F2ECF"/>
    <w:rsid w:val="004B645C"/>
    <w:rsid w:val="00552804"/>
    <w:rsid w:val="00695494"/>
    <w:rsid w:val="00696087"/>
    <w:rsid w:val="006A0995"/>
    <w:rsid w:val="009B1D08"/>
    <w:rsid w:val="00B61887"/>
    <w:rsid w:val="00D757A0"/>
    <w:rsid w:val="00F21F16"/>
    <w:rsid w:val="00F301AB"/>
    <w:rsid w:val="00F5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6AF3A3A-925B-43F9-8E97-1C9C03BD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Address">
    <w:name w:val="Dept Address"/>
    <w:basedOn w:val="Normal"/>
    <w:rPr>
      <w:b/>
      <w:noProof/>
      <w:sz w:val="20"/>
    </w:rPr>
  </w:style>
  <w:style w:type="character" w:styleId="CommentReference">
    <w:name w:val="annotation reference"/>
    <w:semiHidden/>
    <w:rPr>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uiPriority w:val="99"/>
    <w:rPr>
      <w:color w:val="0000FF"/>
      <w:u w:val="single"/>
    </w:rPr>
  </w:style>
  <w:style w:type="paragraph" w:customStyle="1" w:styleId="DeptName">
    <w:name w:val="Dept Name"/>
    <w:basedOn w:val="Normal"/>
    <w:rPr>
      <w:rFonts w:ascii="Arial Black" w:hAnsi="Arial Black"/>
      <w:caps/>
      <w:noProof/>
      <w:sz w:val="25"/>
    </w:rPr>
  </w:style>
  <w:style w:type="paragraph" w:styleId="BalloonText">
    <w:name w:val="Balloon Text"/>
    <w:basedOn w:val="Normal"/>
    <w:semiHidden/>
    <w:rPr>
      <w:rFonts w:ascii="Tahoma" w:hAnsi="Tahoma" w:cs="Tahoma"/>
      <w:sz w:val="16"/>
      <w:szCs w:val="16"/>
    </w:rPr>
  </w:style>
  <w:style w:type="paragraph" w:customStyle="1" w:styleId="Deptaddress0">
    <w:name w:val="Dept address"/>
    <w:basedOn w:val="Normal"/>
    <w:rPr>
      <w:b/>
      <w:sz w:val="20"/>
    </w:rPr>
  </w:style>
  <w:style w:type="character" w:customStyle="1" w:styleId="FooterChar">
    <w:name w:val="Footer Char"/>
    <w:link w:val="Footer"/>
    <w:rsid w:val="0020604C"/>
    <w:rPr>
      <w:sz w:val="24"/>
      <w:lang w:eastAsia="en-US"/>
    </w:rPr>
  </w:style>
  <w:style w:type="paragraph" w:styleId="ListParagraph">
    <w:name w:val="List Paragraph"/>
    <w:basedOn w:val="Normal"/>
    <w:uiPriority w:val="34"/>
    <w:qFormat/>
    <w:rsid w:val="00D757A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17636">
      <w:bodyDiv w:val="1"/>
      <w:marLeft w:val="0"/>
      <w:marRight w:val="0"/>
      <w:marTop w:val="0"/>
      <w:marBottom w:val="0"/>
      <w:divBdr>
        <w:top w:val="none" w:sz="0" w:space="0" w:color="auto"/>
        <w:left w:val="none" w:sz="0" w:space="0" w:color="auto"/>
        <w:bottom w:val="none" w:sz="0" w:space="0" w:color="auto"/>
        <w:right w:val="none" w:sz="0" w:space="0" w:color="auto"/>
      </w:divBdr>
    </w:div>
    <w:div w:id="1977758232">
      <w:bodyDiv w:val="1"/>
      <w:marLeft w:val="0"/>
      <w:marRight w:val="0"/>
      <w:marTop w:val="0"/>
      <w:marBottom w:val="0"/>
      <w:divBdr>
        <w:top w:val="none" w:sz="0" w:space="0" w:color="auto"/>
        <w:left w:val="none" w:sz="0" w:space="0" w:color="auto"/>
        <w:bottom w:val="none" w:sz="0" w:space="0" w:color="auto"/>
        <w:right w:val="none" w:sz="0" w:space="0" w:color="auto"/>
      </w:divBdr>
      <w:divsChild>
        <w:div w:id="48388058">
          <w:marLeft w:val="0"/>
          <w:marRight w:val="0"/>
          <w:marTop w:val="0"/>
          <w:marBottom w:val="0"/>
          <w:divBdr>
            <w:top w:val="none" w:sz="0" w:space="0" w:color="auto"/>
            <w:left w:val="none" w:sz="0" w:space="0" w:color="auto"/>
            <w:bottom w:val="none" w:sz="0" w:space="0" w:color="auto"/>
            <w:right w:val="none" w:sz="0" w:space="0" w:color="auto"/>
          </w:divBdr>
        </w:div>
        <w:div w:id="881937330">
          <w:marLeft w:val="0"/>
          <w:marRight w:val="0"/>
          <w:marTop w:val="0"/>
          <w:marBottom w:val="0"/>
          <w:divBdr>
            <w:top w:val="none" w:sz="0" w:space="0" w:color="auto"/>
            <w:left w:val="none" w:sz="0" w:space="0" w:color="auto"/>
            <w:bottom w:val="none" w:sz="0" w:space="0" w:color="auto"/>
            <w:right w:val="none" w:sz="0" w:space="0" w:color="auto"/>
          </w:divBdr>
        </w:div>
        <w:div w:id="978612157">
          <w:marLeft w:val="0"/>
          <w:marRight w:val="0"/>
          <w:marTop w:val="0"/>
          <w:marBottom w:val="0"/>
          <w:divBdr>
            <w:top w:val="none" w:sz="0" w:space="0" w:color="auto"/>
            <w:left w:val="none" w:sz="0" w:space="0" w:color="auto"/>
            <w:bottom w:val="none" w:sz="0" w:space="0" w:color="auto"/>
            <w:right w:val="none" w:sz="0" w:space="0" w:color="auto"/>
          </w:divBdr>
        </w:div>
        <w:div w:id="1078215766">
          <w:marLeft w:val="0"/>
          <w:marRight w:val="0"/>
          <w:marTop w:val="0"/>
          <w:marBottom w:val="0"/>
          <w:divBdr>
            <w:top w:val="none" w:sz="0" w:space="0" w:color="auto"/>
            <w:left w:val="none" w:sz="0" w:space="0" w:color="auto"/>
            <w:bottom w:val="none" w:sz="0" w:space="0" w:color="auto"/>
            <w:right w:val="none" w:sz="0" w:space="0" w:color="auto"/>
          </w:divBdr>
        </w:div>
        <w:div w:id="115056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n2u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DBC%20Templates%202003\Children%20and%20Adults\LH%20Children%20&amp;%20Adul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 Children &amp; Adults</Template>
  <TotalTime>0</TotalTime>
  <Pages>1</Pages>
  <Words>309</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PEOPLE SERVICES</vt:lpstr>
    </vt:vector>
  </TitlesOfParts>
  <Company>Darlington Borough Council</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SERVICES</dc:title>
  <dc:creator>Melanie Stainthorpe</dc:creator>
  <cp:lastModifiedBy>Lynnette Heseltine</cp:lastModifiedBy>
  <cp:revision>2</cp:revision>
  <cp:lastPrinted>2018-03-22T10:20:00Z</cp:lastPrinted>
  <dcterms:created xsi:type="dcterms:W3CDTF">2018-03-22T10:21:00Z</dcterms:created>
  <dcterms:modified xsi:type="dcterms:W3CDTF">2018-03-22T10:21:00Z</dcterms:modified>
</cp:coreProperties>
</file>